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A3D9" w14:textId="0515FFE0" w:rsidR="0001350B" w:rsidRPr="0001350B" w:rsidRDefault="00644D69" w:rsidP="0001350B">
      <w:pPr>
        <w:pBdr>
          <w:top w:val="single" w:sz="18" w:space="1" w:color="9BBB59"/>
          <w:left w:val="single" w:sz="18" w:space="4" w:color="9BBB59"/>
          <w:bottom w:val="single" w:sz="18" w:space="1" w:color="9BBB59"/>
          <w:right w:val="single" w:sz="18" w:space="4" w:color="9BBB59"/>
        </w:pBdr>
        <w:jc w:val="center"/>
        <w:rPr>
          <w:rFonts w:asciiTheme="minorHAnsi" w:hAnsiTheme="minorHAnsi" w:cs="Tahoma"/>
          <w:b/>
          <w:bCs/>
          <w:color w:val="9BBB59" w:themeColor="accent3"/>
          <w:sz w:val="36"/>
          <w:szCs w:val="28"/>
        </w:rPr>
      </w:pPr>
      <w:r>
        <w:rPr>
          <w:rFonts w:asciiTheme="minorHAnsi" w:hAnsiTheme="minorHAnsi" w:cs="Tahoma"/>
          <w:b/>
          <w:bCs/>
          <w:color w:val="9BBB59" w:themeColor="accent3"/>
          <w:sz w:val="36"/>
          <w:szCs w:val="28"/>
        </w:rPr>
        <w:t>Printemps Bio 202</w:t>
      </w:r>
      <w:r w:rsidR="00861E8B">
        <w:rPr>
          <w:rFonts w:asciiTheme="minorHAnsi" w:hAnsiTheme="minorHAnsi" w:cs="Tahoma"/>
          <w:b/>
          <w:bCs/>
          <w:color w:val="9BBB59" w:themeColor="accent3"/>
          <w:sz w:val="36"/>
          <w:szCs w:val="28"/>
        </w:rPr>
        <w:t>5</w:t>
      </w:r>
      <w:r w:rsidR="0001350B" w:rsidRPr="0001350B">
        <w:rPr>
          <w:rFonts w:asciiTheme="minorHAnsi" w:hAnsiTheme="minorHAnsi" w:cs="Tahoma"/>
          <w:b/>
          <w:bCs/>
          <w:color w:val="9BBB59" w:themeColor="accent3"/>
          <w:sz w:val="36"/>
          <w:szCs w:val="28"/>
        </w:rPr>
        <w:t xml:space="preserve"> - </w:t>
      </w:r>
      <w:r w:rsidR="00FF03D6">
        <w:rPr>
          <w:rFonts w:asciiTheme="minorHAnsi" w:hAnsiTheme="minorHAnsi" w:cs="Tahoma"/>
          <w:b/>
          <w:bCs/>
          <w:color w:val="9BBB59" w:themeColor="accent3"/>
          <w:sz w:val="36"/>
          <w:szCs w:val="28"/>
        </w:rPr>
        <w:t>Tableau</w:t>
      </w:r>
      <w:r w:rsidR="0001350B" w:rsidRPr="0001350B">
        <w:rPr>
          <w:rFonts w:asciiTheme="minorHAnsi" w:hAnsiTheme="minorHAnsi" w:cs="Tahoma"/>
          <w:b/>
          <w:bCs/>
          <w:color w:val="9BBB59" w:themeColor="accent3"/>
          <w:sz w:val="36"/>
          <w:szCs w:val="28"/>
        </w:rPr>
        <w:t xml:space="preserve"> prévisionnel des dépenses</w:t>
      </w:r>
    </w:p>
    <w:p w14:paraId="36F687E3" w14:textId="77777777" w:rsidR="0001350B" w:rsidRDefault="0001350B" w:rsidP="0001350B">
      <w:pPr>
        <w:rPr>
          <w:rFonts w:asciiTheme="minorHAnsi" w:hAnsiTheme="minorHAnsi"/>
          <w:color w:val="FF9900"/>
          <w:sz w:val="22"/>
          <w:szCs w:val="22"/>
        </w:rPr>
      </w:pPr>
    </w:p>
    <w:p w14:paraId="2AC7D0F4" w14:textId="34C3B3AA" w:rsidR="0001350B" w:rsidRDefault="0001350B" w:rsidP="0001350B">
      <w:pPr>
        <w:jc w:val="center"/>
      </w:pPr>
      <w:r>
        <w:rPr>
          <w:rFonts w:asciiTheme="minorHAnsi" w:hAnsiTheme="minorHAnsi"/>
          <w:b/>
          <w:sz w:val="22"/>
          <w:szCs w:val="22"/>
        </w:rPr>
        <w:t xml:space="preserve">A renvoyer au GAB 72 </w:t>
      </w:r>
      <w:r w:rsidRPr="00FF03D6">
        <w:rPr>
          <w:rFonts w:asciiTheme="minorHAnsi" w:hAnsiTheme="minorHAnsi"/>
          <w:b/>
          <w:color w:val="FF0000"/>
          <w:sz w:val="22"/>
          <w:szCs w:val="22"/>
        </w:rPr>
        <w:t xml:space="preserve">pour le </w:t>
      </w:r>
      <w:r w:rsidR="00861E8B">
        <w:rPr>
          <w:rFonts w:asciiTheme="minorHAnsi" w:hAnsiTheme="minorHAnsi"/>
          <w:b/>
          <w:color w:val="FF0000"/>
          <w:sz w:val="22"/>
          <w:szCs w:val="22"/>
        </w:rPr>
        <w:t>10 mars</w:t>
      </w:r>
      <w:r w:rsidRPr="00FF03D6">
        <w:rPr>
          <w:rFonts w:asciiTheme="minorHAnsi" w:hAnsi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par mail à </w:t>
      </w:r>
      <w:hyperlink r:id="rId4" w:history="1">
        <w:r w:rsidR="00141881">
          <w:rPr>
            <w:rStyle w:val="Lienhypertexte"/>
            <w:rFonts w:asciiTheme="minorHAnsi" w:hAnsiTheme="minorHAnsi"/>
            <w:sz w:val="22"/>
            <w:szCs w:val="22"/>
          </w:rPr>
          <w:t>amandine.deboisse</w:t>
        </w:r>
        <w:r w:rsidR="000E6355" w:rsidRPr="009B022E">
          <w:rPr>
            <w:rStyle w:val="Lienhypertexte"/>
            <w:rFonts w:asciiTheme="minorHAnsi" w:hAnsiTheme="minorHAnsi"/>
            <w:sz w:val="22"/>
            <w:szCs w:val="22"/>
          </w:rPr>
          <w:t>@gab72.org</w:t>
        </w:r>
      </w:hyperlink>
    </w:p>
    <w:p w14:paraId="4EA7F10A" w14:textId="77777777" w:rsidR="0001350B" w:rsidRDefault="0001350B" w:rsidP="0001350B">
      <w:pPr>
        <w:tabs>
          <w:tab w:val="left" w:pos="5940"/>
        </w:tabs>
        <w:jc w:val="both"/>
        <w:rPr>
          <w:rFonts w:asciiTheme="minorHAnsi" w:hAnsiTheme="minorHAnsi"/>
          <w:sz w:val="16"/>
          <w:szCs w:val="16"/>
        </w:rPr>
      </w:pPr>
    </w:p>
    <w:p w14:paraId="1BD6E2A7" w14:textId="77777777" w:rsidR="0001350B" w:rsidRDefault="0001350B" w:rsidP="0001350B">
      <w:pPr>
        <w:tabs>
          <w:tab w:val="left" w:pos="5940"/>
        </w:tabs>
        <w:jc w:val="both"/>
        <w:rPr>
          <w:rFonts w:asciiTheme="minorHAnsi" w:hAnsiTheme="minorHAnsi"/>
          <w:sz w:val="22"/>
          <w:szCs w:val="16"/>
        </w:rPr>
      </w:pPr>
      <w:r>
        <w:rPr>
          <w:rFonts w:ascii="Wingdings" w:eastAsia="Wingdings" w:hAnsi="Wingdings" w:cs="Wingdings"/>
          <w:sz w:val="22"/>
          <w:szCs w:val="16"/>
        </w:rPr>
        <w:t></w:t>
      </w:r>
      <w:r>
        <w:rPr>
          <w:rFonts w:asciiTheme="minorHAnsi" w:hAnsiTheme="minorHAnsi"/>
          <w:sz w:val="22"/>
          <w:szCs w:val="16"/>
        </w:rPr>
        <w:t xml:space="preserve"> Financement uniquement de coûts directs, sur présentation de factures.</w:t>
      </w:r>
    </w:p>
    <w:p w14:paraId="1DC1E83A" w14:textId="1ADD9789" w:rsidR="0001350B" w:rsidRDefault="0001350B" w:rsidP="0001350B">
      <w:pPr>
        <w:tabs>
          <w:tab w:val="left" w:pos="5940"/>
        </w:tabs>
        <w:jc w:val="both"/>
        <w:rPr>
          <w:rFonts w:asciiTheme="minorHAnsi" w:hAnsiTheme="minorHAnsi"/>
          <w:sz w:val="22"/>
          <w:szCs w:val="16"/>
        </w:rPr>
      </w:pPr>
      <w:r>
        <w:rPr>
          <w:rFonts w:ascii="Wingdings" w:eastAsia="Wingdings" w:hAnsi="Wingdings" w:cs="Wingdings"/>
          <w:sz w:val="22"/>
          <w:szCs w:val="16"/>
        </w:rPr>
        <w:t></w:t>
      </w:r>
      <w:r>
        <w:rPr>
          <w:rFonts w:asciiTheme="minorHAnsi" w:hAnsiTheme="minorHAnsi"/>
          <w:sz w:val="22"/>
          <w:szCs w:val="16"/>
        </w:rPr>
        <w:t xml:space="preserve"> Les éléments de communication financés doivent impérativement faire apparaître les logos du GAB 72, d’INTERBIO et des partenaires financiers régionaux de l’action. Ils doivent mentionner la participation</w:t>
      </w:r>
      <w:r w:rsidR="00644D69">
        <w:rPr>
          <w:rFonts w:asciiTheme="minorHAnsi" w:hAnsiTheme="minorHAnsi"/>
          <w:sz w:val="22"/>
          <w:szCs w:val="16"/>
        </w:rPr>
        <w:t xml:space="preserve"> à la campagne Printemps BIO 202</w:t>
      </w:r>
      <w:r w:rsidR="00861E8B">
        <w:rPr>
          <w:rFonts w:asciiTheme="minorHAnsi" w:hAnsiTheme="minorHAnsi"/>
          <w:sz w:val="22"/>
          <w:szCs w:val="16"/>
        </w:rPr>
        <w:t>5</w:t>
      </w:r>
      <w:r>
        <w:rPr>
          <w:rFonts w:asciiTheme="minorHAnsi" w:hAnsiTheme="minorHAnsi"/>
          <w:sz w:val="22"/>
          <w:szCs w:val="16"/>
        </w:rPr>
        <w:t>.</w:t>
      </w:r>
    </w:p>
    <w:p w14:paraId="32F6BE74" w14:textId="77777777" w:rsidR="0001350B" w:rsidRDefault="0001350B" w:rsidP="0001350B">
      <w:pPr>
        <w:rPr>
          <w:rFonts w:asciiTheme="minorHAnsi" w:hAnsiTheme="minorHAnsi"/>
          <w:b/>
          <w:sz w:val="22"/>
          <w:szCs w:val="22"/>
        </w:rPr>
      </w:pPr>
    </w:p>
    <w:p w14:paraId="3EF5499F" w14:textId="77777777" w:rsidR="0001350B" w:rsidRDefault="0001350B" w:rsidP="0001350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 de la manifestation :</w:t>
      </w:r>
      <w:r>
        <w:rPr>
          <w:rFonts w:asciiTheme="minorHAnsi" w:hAnsiTheme="minorHAnsi"/>
          <w:b/>
          <w:sz w:val="22"/>
          <w:szCs w:val="22"/>
        </w:rPr>
        <w:tab/>
      </w:r>
    </w:p>
    <w:p w14:paraId="63163EAA" w14:textId="77777777" w:rsidR="0001350B" w:rsidRDefault="0001350B" w:rsidP="0001350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14:paraId="676EDACB" w14:textId="27820135" w:rsidR="0001350B" w:rsidRDefault="0001350B" w:rsidP="00372FDE">
      <w:pPr>
        <w:tabs>
          <w:tab w:val="left" w:pos="4111"/>
          <w:tab w:val="left" w:pos="7371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Responsable : </w:t>
      </w:r>
      <w:r w:rsidR="00372FDE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Lieu :</w:t>
      </w:r>
      <w:r>
        <w:rPr>
          <w:rFonts w:asciiTheme="minorHAnsi" w:hAnsiTheme="minorHAnsi"/>
          <w:b/>
          <w:sz w:val="22"/>
          <w:szCs w:val="22"/>
        </w:rPr>
        <w:tab/>
        <w:t>Date :</w:t>
      </w:r>
    </w:p>
    <w:tbl>
      <w:tblPr>
        <w:tblpPr w:leftFromText="141" w:rightFromText="141" w:vertAnchor="page" w:horzAnchor="margin" w:tblpY="540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5"/>
        <w:gridCol w:w="1089"/>
        <w:gridCol w:w="937"/>
        <w:gridCol w:w="2215"/>
        <w:gridCol w:w="1358"/>
        <w:gridCol w:w="1638"/>
      </w:tblGrid>
      <w:tr w:rsidR="0001350B" w14:paraId="09AECC79" w14:textId="77777777" w:rsidTr="0001350B"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C9230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Désignation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F941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Quantité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06D6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Prix unitaire </w:t>
            </w: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(HT)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F982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Utilisation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9F227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Fournisseur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9AD0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Remarque</w:t>
            </w:r>
          </w:p>
        </w:tc>
      </w:tr>
      <w:tr w:rsidR="0001350B" w14:paraId="3F9DCC5D" w14:textId="77777777" w:rsidTr="0001350B">
        <w:trPr>
          <w:trHeight w:val="64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E633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  <w:p w14:paraId="6219E2C5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D8FA0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A613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DC2D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89CF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8D6A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01350B" w14:paraId="3BDCE5BA" w14:textId="77777777" w:rsidTr="0001350B">
        <w:trPr>
          <w:trHeight w:val="64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CFBF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  <w:p w14:paraId="10EFA290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2F6D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3C85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7E93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B974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47EB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01350B" w14:paraId="233BAA15" w14:textId="77777777" w:rsidTr="0001350B">
        <w:trPr>
          <w:trHeight w:val="64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E4DE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  <w:p w14:paraId="7409D962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8268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A8B8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8BFC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706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0145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01350B" w14:paraId="5769B3FA" w14:textId="77777777" w:rsidTr="0001350B">
        <w:trPr>
          <w:trHeight w:val="64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9E67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  <w:p w14:paraId="56E1A6CA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7744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240E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D0F9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E0E3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24D3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01350B" w14:paraId="4D20D8F8" w14:textId="77777777" w:rsidTr="0001350B">
        <w:trPr>
          <w:trHeight w:val="64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6B72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  <w:p w14:paraId="2F689DED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58B3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AF6E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F815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37C3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1088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01350B" w14:paraId="47EA5135" w14:textId="77777777" w:rsidTr="0001350B">
        <w:trPr>
          <w:trHeight w:val="64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7858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  <w:p w14:paraId="5E856617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5AF2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CEEE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5235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89B9D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A024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01350B" w14:paraId="78440D01" w14:textId="77777777" w:rsidTr="0001350B">
        <w:trPr>
          <w:trHeight w:val="64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26B7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E064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5916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7C08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D0CFC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DD5C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01350B" w14:paraId="011CE9CF" w14:textId="77777777" w:rsidTr="0001350B">
        <w:trPr>
          <w:trHeight w:val="645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CDE1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  <w:p w14:paraId="3DEE2DF2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6465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5B78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6F046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7390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35C1" w14:textId="77777777" w:rsidR="0001350B" w:rsidRDefault="0001350B" w:rsidP="0001350B">
            <w:pPr>
              <w:tabs>
                <w:tab w:val="left" w:pos="5940"/>
              </w:tabs>
              <w:jc w:val="center"/>
              <w:rPr>
                <w:rFonts w:asciiTheme="minorHAnsi" w:eastAsia="Times New Roman" w:hAnsiTheme="minorHAnsi"/>
              </w:rPr>
            </w:pPr>
          </w:p>
        </w:tc>
      </w:tr>
      <w:tr w:rsidR="0001350B" w14:paraId="5BC5FFCA" w14:textId="77777777" w:rsidTr="0001350B">
        <w:trPr>
          <w:trHeight w:val="364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629F" w14:textId="77777777" w:rsidR="0001350B" w:rsidRDefault="0001350B" w:rsidP="0001350B">
            <w:pPr>
              <w:tabs>
                <w:tab w:val="left" w:pos="5940"/>
              </w:tabs>
              <w:rPr>
                <w:rFonts w:asciiTheme="minorHAnsi" w:eastAsia="Times New Roman" w:hAnsiTheme="minorHAnsi"/>
                <w:b/>
                <w:bCs/>
              </w:rPr>
            </w:pP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3EFD" w14:textId="77777777" w:rsidR="0001350B" w:rsidRDefault="0001350B" w:rsidP="0001350B">
            <w:pPr>
              <w:tabs>
                <w:tab w:val="left" w:pos="5940"/>
              </w:tabs>
              <w:rPr>
                <w:rFonts w:asciiTheme="minorHAnsi" w:eastAsia="Times New Roman" w:hAnsiTheme="minorHAnsi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32AF4" w14:textId="77777777" w:rsidR="0001350B" w:rsidRDefault="0001350B" w:rsidP="0001350B">
            <w:pPr>
              <w:tabs>
                <w:tab w:val="left" w:pos="5940"/>
              </w:tabs>
              <w:rPr>
                <w:rFonts w:asciiTheme="minorHAnsi" w:eastAsia="Times New Roman" w:hAnsiTheme="min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B193" w14:textId="77777777" w:rsidR="0001350B" w:rsidRDefault="0001350B" w:rsidP="0001350B">
            <w:pPr>
              <w:tabs>
                <w:tab w:val="left" w:pos="5940"/>
              </w:tabs>
              <w:rPr>
                <w:rFonts w:asciiTheme="minorHAnsi" w:eastAsia="Times New Roman" w:hAnsiTheme="minorHAns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3390" w14:textId="77777777" w:rsidR="0001350B" w:rsidRDefault="0001350B" w:rsidP="0001350B">
            <w:pPr>
              <w:tabs>
                <w:tab w:val="left" w:pos="5940"/>
              </w:tabs>
              <w:rPr>
                <w:rFonts w:asciiTheme="minorHAnsi" w:eastAsia="Times New Roman" w:hAnsiTheme="minorHAnsi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E903" w14:textId="77777777" w:rsidR="0001350B" w:rsidRDefault="0001350B" w:rsidP="0001350B">
            <w:pPr>
              <w:tabs>
                <w:tab w:val="left" w:pos="5940"/>
              </w:tabs>
              <w:rPr>
                <w:rFonts w:asciiTheme="minorHAnsi" w:eastAsia="Times New Roman" w:hAnsiTheme="minorHAnsi"/>
              </w:rPr>
            </w:pPr>
          </w:p>
        </w:tc>
      </w:tr>
    </w:tbl>
    <w:p w14:paraId="55F2D135" w14:textId="77777777" w:rsidR="0001350B" w:rsidRDefault="0001350B" w:rsidP="0001350B">
      <w:pPr>
        <w:rPr>
          <w:rFonts w:asciiTheme="minorHAnsi" w:hAnsiTheme="minorHAnsi"/>
          <w:color w:val="FF9900"/>
          <w:sz w:val="22"/>
          <w:szCs w:val="22"/>
        </w:rPr>
      </w:pPr>
    </w:p>
    <w:p w14:paraId="60F21008" w14:textId="77777777" w:rsidR="00C252BF" w:rsidRDefault="00C252BF"/>
    <w:sectPr w:rsidR="00C252BF" w:rsidSect="00185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0B"/>
    <w:rsid w:val="0001350B"/>
    <w:rsid w:val="00080185"/>
    <w:rsid w:val="0009198A"/>
    <w:rsid w:val="000D3C45"/>
    <w:rsid w:val="000E6355"/>
    <w:rsid w:val="00127072"/>
    <w:rsid w:val="00141881"/>
    <w:rsid w:val="00185991"/>
    <w:rsid w:val="001E3527"/>
    <w:rsid w:val="00372FDE"/>
    <w:rsid w:val="004072F5"/>
    <w:rsid w:val="00436389"/>
    <w:rsid w:val="004E2D30"/>
    <w:rsid w:val="004E7AA8"/>
    <w:rsid w:val="00644D69"/>
    <w:rsid w:val="00800EB4"/>
    <w:rsid w:val="00861E8B"/>
    <w:rsid w:val="00A362A4"/>
    <w:rsid w:val="00A92A44"/>
    <w:rsid w:val="00B602EF"/>
    <w:rsid w:val="00C252BF"/>
    <w:rsid w:val="00CE706A"/>
    <w:rsid w:val="00D9451C"/>
    <w:rsid w:val="00E90C1A"/>
    <w:rsid w:val="00FD02C7"/>
    <w:rsid w:val="00F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7D17"/>
  <w15:docId w15:val="{D0F0A341-7D7F-44EC-92B9-D023F5D4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01350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6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ine.gouffier@gab72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Gab72jl2016</dc:creator>
  <cp:lastModifiedBy>Aurore Blatrix</cp:lastModifiedBy>
  <cp:revision>20</cp:revision>
  <cp:lastPrinted>2020-03-05T09:44:00Z</cp:lastPrinted>
  <dcterms:created xsi:type="dcterms:W3CDTF">2022-02-03T11:36:00Z</dcterms:created>
  <dcterms:modified xsi:type="dcterms:W3CDTF">2025-02-28T08:16:00Z</dcterms:modified>
</cp:coreProperties>
</file>